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D69E" w14:textId="3D8EE22C" w:rsidR="00B465BB" w:rsidRDefault="00B465BB" w:rsidP="001E282A">
      <w:pPr>
        <w:jc w:val="both"/>
      </w:pPr>
      <w:r>
        <w:t>The Board may accept gifts</w:t>
      </w:r>
      <w:r w:rsidR="00265A57">
        <w:t>,</w:t>
      </w:r>
      <w:r>
        <w:t xml:space="preserve"> donations</w:t>
      </w:r>
      <w:r w:rsidR="00265A57">
        <w:t>, grants, or bequests (collectively “</w:t>
      </w:r>
      <w:r w:rsidR="00265A57" w:rsidRPr="00265A57">
        <w:t>gifts</w:t>
      </w:r>
      <w:r w:rsidR="00265A57">
        <w:rPr>
          <w:i/>
        </w:rPr>
        <w:t>”)</w:t>
      </w:r>
      <w:r>
        <w:t xml:space="preserve"> of </w:t>
      </w:r>
      <w:r w:rsidR="00265A57">
        <w:t xml:space="preserve">money, </w:t>
      </w:r>
      <w:r>
        <w:t>real</w:t>
      </w:r>
      <w:r w:rsidR="00265A57">
        <w:t xml:space="preserve"> property, or</w:t>
      </w:r>
      <w:r>
        <w:t xml:space="preserve"> personal property</w:t>
      </w:r>
      <w:r w:rsidR="00265A57">
        <w:t>, as well as other merchandise,</w:t>
      </w:r>
      <w:r>
        <w:t xml:space="preserve"> </w:t>
      </w:r>
      <w:r w:rsidR="00265A57">
        <w:t xml:space="preserve">that </w:t>
      </w:r>
      <w:r>
        <w:t xml:space="preserve">add to the </w:t>
      </w:r>
      <w:r w:rsidR="00265A57">
        <w:t>overall welfare of Eastern Suffolk BOCES, provided that acceptance is in accordance with existing laws and regulations</w:t>
      </w:r>
      <w:r>
        <w:t xml:space="preserve">.  </w:t>
      </w:r>
      <w:r w:rsidR="00DE30C4">
        <w:t>Gif</w:t>
      </w:r>
      <w:r w:rsidR="00265A57">
        <w:t>ts to ESBOCES are fully tax deductible so long as the gift is used exclusively for public purposes.  T</w:t>
      </w:r>
      <w:r w:rsidR="003E0DF4">
        <w:t xml:space="preserve">he Board </w:t>
      </w:r>
      <w:r w:rsidR="00265A57">
        <w:t xml:space="preserve">may refuse </w:t>
      </w:r>
      <w:r w:rsidR="00DE30C4">
        <w:t xml:space="preserve">to accept </w:t>
      </w:r>
      <w:r w:rsidR="003E0DF4">
        <w:t xml:space="preserve">any gift </w:t>
      </w:r>
      <w:r w:rsidR="00265A57">
        <w:t xml:space="preserve">that </w:t>
      </w:r>
      <w:r w:rsidR="003E0DF4">
        <w:t>constitutes a conflict of interest</w:t>
      </w:r>
      <w:r w:rsidR="00265A57">
        <w:t>,</w:t>
      </w:r>
      <w:r w:rsidR="003E0DF4">
        <w:t xml:space="preserve"> gives </w:t>
      </w:r>
      <w:r w:rsidR="00DE30C4">
        <w:t>the</w:t>
      </w:r>
      <w:r w:rsidR="003E0DF4">
        <w:t xml:space="preserve"> appearance of impropriety</w:t>
      </w:r>
      <w:r w:rsidR="00265A57">
        <w:t xml:space="preserve">, </w:t>
      </w:r>
      <w:r w:rsidR="00DE30C4">
        <w:t xml:space="preserve">the ownership of which would deplete the resources of ESBOCES, </w:t>
      </w:r>
      <w:r w:rsidR="00265A57">
        <w:t xml:space="preserve">or is not in </w:t>
      </w:r>
      <w:r w:rsidR="00DE30C4">
        <w:t>ESBOCES’</w:t>
      </w:r>
      <w:r w:rsidR="00265A57">
        <w:t xml:space="preserve"> best interests</w:t>
      </w:r>
      <w:r w:rsidR="003E0DF4">
        <w:t>.</w:t>
      </w:r>
      <w:r w:rsidR="00265A57">
        <w:t xml:space="preserve">  </w:t>
      </w:r>
      <w:r w:rsidR="00265A57" w:rsidRPr="00265A57">
        <w:t xml:space="preserve">The Board will safeguard </w:t>
      </w:r>
      <w:r w:rsidR="00265A57">
        <w:t>ESBOCES</w:t>
      </w:r>
      <w:r w:rsidR="00265A57" w:rsidRPr="00265A57">
        <w:t>,</w:t>
      </w:r>
      <w:r w:rsidR="00DE30C4">
        <w:t xml:space="preserve"> ESBOCES personnel</w:t>
      </w:r>
      <w:r w:rsidR="00265A57" w:rsidRPr="00265A57">
        <w:t>, and students from commercial exploitation, special interest groups, and the like.</w:t>
      </w:r>
    </w:p>
    <w:p w14:paraId="4F8057B3" w14:textId="796583CA" w:rsidR="00B465BB" w:rsidRDefault="00B465BB" w:rsidP="001E282A">
      <w:pPr>
        <w:jc w:val="both"/>
      </w:pPr>
    </w:p>
    <w:p w14:paraId="09B157FB" w14:textId="77777777" w:rsidR="00265A57" w:rsidRDefault="00265A57" w:rsidP="001E282A">
      <w:pPr>
        <w:jc w:val="both"/>
      </w:pPr>
    </w:p>
    <w:p w14:paraId="7388E583" w14:textId="56280AD5" w:rsidR="00B465BB" w:rsidRDefault="00B465BB" w:rsidP="001E282A">
      <w:pPr>
        <w:jc w:val="both"/>
      </w:pPr>
      <w:r>
        <w:t>The B</w:t>
      </w:r>
      <w:r w:rsidR="008F44AB">
        <w:t>oard</w:t>
      </w:r>
      <w:r>
        <w:t xml:space="preserve"> will not accept any gifts which will place encumbrances on future </w:t>
      </w:r>
      <w:r w:rsidR="008F44AB">
        <w:t>Boards</w:t>
      </w:r>
      <w:r>
        <w:t xml:space="preserve"> or result in unreasonable additional or hidden costs to </w:t>
      </w:r>
      <w:r w:rsidR="008F44AB">
        <w:t>ES</w:t>
      </w:r>
      <w:r>
        <w:t>BOCES.</w:t>
      </w:r>
      <w:r w:rsidR="00265A57">
        <w:t xml:space="preserve">  </w:t>
      </w:r>
      <w:r w:rsidR="00265A57" w:rsidRPr="00265A57">
        <w:t>The Board may, if it deems it necessary, request that gifts of equipment, facilities, or any item that requires upkeep and maintenance include funds to carry out maintenance for the foreseeable life of the donation.</w:t>
      </w:r>
    </w:p>
    <w:p w14:paraId="65D9CEAB" w14:textId="77777777" w:rsidR="00B465BB" w:rsidRDefault="00B465BB" w:rsidP="001E282A">
      <w:pPr>
        <w:jc w:val="both"/>
      </w:pPr>
    </w:p>
    <w:p w14:paraId="6FDA6E87" w14:textId="77777777" w:rsidR="00265A57" w:rsidRPr="00265A57" w:rsidRDefault="00265A57" w:rsidP="00265A57">
      <w:pPr>
        <w:jc w:val="both"/>
      </w:pPr>
      <w:r w:rsidRPr="00265A57">
        <w:t xml:space="preserve">The Board will not formally consider the acceptance of gifts until and unless it receives the offer in writing from the donor or grantor or their attorney or financial advisor. </w:t>
      </w:r>
      <w:r>
        <w:t xml:space="preserve"> </w:t>
      </w:r>
      <w:r w:rsidRPr="00265A57">
        <w:t xml:space="preserve">Any gifts donated to the Board and accepted on behalf of </w:t>
      </w:r>
      <w:r>
        <w:t>ESBOCES</w:t>
      </w:r>
      <w:r w:rsidRPr="00265A57">
        <w:t xml:space="preserve"> must be by official action and resolution passed by Board majority. </w:t>
      </w:r>
      <w:r>
        <w:t xml:space="preserve"> </w:t>
      </w:r>
      <w:r w:rsidRPr="00265A57">
        <w:t>The Board suggests that donors or grantors work first with school administrators in determining the nature of their gift prior to formal consideration for acceptance by the Board.</w:t>
      </w:r>
    </w:p>
    <w:p w14:paraId="29CF2D47" w14:textId="77777777" w:rsidR="00265A57" w:rsidRDefault="00265A57" w:rsidP="001E282A">
      <w:pPr>
        <w:jc w:val="both"/>
      </w:pPr>
    </w:p>
    <w:p w14:paraId="3E5FA2DE" w14:textId="638D5277" w:rsidR="00B465BB" w:rsidRDefault="00B465BB" w:rsidP="001E282A">
      <w:pPr>
        <w:jc w:val="both"/>
      </w:pPr>
      <w:r>
        <w:t xml:space="preserve">The </w:t>
      </w:r>
      <w:r w:rsidR="008F44AB">
        <w:t>Board</w:t>
      </w:r>
      <w:r>
        <w:t xml:space="preserve"> is prohibited, in accordance with</w:t>
      </w:r>
      <w:r w:rsidR="00DE30C4">
        <w:t xml:space="preserve"> Article VIII § 1 of</w:t>
      </w:r>
      <w:r>
        <w:t xml:space="preserve"> the New York State Constitution, from making gifts</w:t>
      </w:r>
      <w:r w:rsidR="001A110C">
        <w:t xml:space="preserve"> or </w:t>
      </w:r>
      <w:r>
        <w:t xml:space="preserve">charitable contributions with </w:t>
      </w:r>
      <w:r w:rsidR="008F44AB">
        <w:t>ES</w:t>
      </w:r>
      <w:r>
        <w:t>BOCES funds.</w:t>
      </w:r>
    </w:p>
    <w:p w14:paraId="75F7E5FA" w14:textId="77777777" w:rsidR="00B465BB" w:rsidRDefault="00B465BB" w:rsidP="001E282A">
      <w:pPr>
        <w:jc w:val="both"/>
      </w:pPr>
    </w:p>
    <w:p w14:paraId="423EA507" w14:textId="1E496B14" w:rsidR="00B465BB" w:rsidRDefault="00B465BB" w:rsidP="001E282A">
      <w:pPr>
        <w:jc w:val="both"/>
      </w:pPr>
      <w:r>
        <w:t xml:space="preserve">Gifts to </w:t>
      </w:r>
      <w:r w:rsidR="008F44AB">
        <w:t>ES</w:t>
      </w:r>
      <w:r>
        <w:t xml:space="preserve">BOCES </w:t>
      </w:r>
      <w:r w:rsidR="001A110C">
        <w:t>will</w:t>
      </w:r>
      <w:r>
        <w:t xml:space="preserve"> be annually accounted for</w:t>
      </w:r>
      <w:r w:rsidR="001A110C" w:rsidRPr="001A110C">
        <w:rPr>
          <w:rFonts w:ascii="Times New Roman" w:hAnsi="Times New Roman"/>
          <w:color w:val="000000" w:themeColor="text1"/>
          <w:sz w:val="24"/>
        </w:rPr>
        <w:t xml:space="preserve"> </w:t>
      </w:r>
      <w:r w:rsidR="001A110C" w:rsidRPr="001A110C">
        <w:t>as required by Generally Accepted Accounting Principles (GAAP).</w:t>
      </w:r>
    </w:p>
    <w:p w14:paraId="784DC519" w14:textId="77777777" w:rsidR="00B465BB" w:rsidRDefault="00B465BB" w:rsidP="001E282A">
      <w:pPr>
        <w:jc w:val="both"/>
      </w:pPr>
    </w:p>
    <w:p w14:paraId="43F715A6" w14:textId="1BB10655" w:rsidR="00B465BB" w:rsidRDefault="00B465BB" w:rsidP="001E282A">
      <w:pPr>
        <w:jc w:val="both"/>
      </w:pPr>
      <w:r>
        <w:t xml:space="preserve">All gifts become </w:t>
      </w:r>
      <w:r w:rsidR="008F44AB">
        <w:t>ES</w:t>
      </w:r>
      <w:r>
        <w:t>BOCES property</w:t>
      </w:r>
      <w:r w:rsidR="001A110C">
        <w:t>.</w:t>
      </w:r>
      <w:r w:rsidR="003E0DF4">
        <w:t xml:space="preserve"> </w:t>
      </w:r>
      <w:r w:rsidR="001A110C">
        <w:t xml:space="preserve">A letter of appreciation, signed by </w:t>
      </w:r>
      <w:r w:rsidR="007F5D6D">
        <w:t xml:space="preserve">the President of the Board, </w:t>
      </w:r>
      <w:r w:rsidR="00A47E54">
        <w:t>Chief Operating Officer,</w:t>
      </w:r>
      <w:r w:rsidR="0071104C" w:rsidRPr="0071104C">
        <w:t xml:space="preserve"> </w:t>
      </w:r>
      <w:r w:rsidR="0071104C">
        <w:t xml:space="preserve">District Superintendent, </w:t>
      </w:r>
      <w:r>
        <w:t>or designee</w:t>
      </w:r>
      <w:r w:rsidR="001A110C">
        <w:t xml:space="preserve">, will be sent to donors or grantors in recognition of their contribution to ESBOCES.  Letters will be sent in a timely manner and will </w:t>
      </w:r>
      <w:r w:rsidR="007F5D6D">
        <w:t>acknowledge</w:t>
      </w:r>
      <w:r w:rsidR="00D67235">
        <w:t xml:space="preserve"> the donation and</w:t>
      </w:r>
      <w:r w:rsidR="001A110C">
        <w:t xml:space="preserve"> </w:t>
      </w:r>
      <w:r w:rsidR="0071104C">
        <w:t>t</w:t>
      </w:r>
      <w:r w:rsidR="001A110C">
        <w:t>he possible tax deduction available to donors whose gifts qualify under IRS regulations.</w:t>
      </w:r>
      <w:r w:rsidR="0071104C">
        <w:t xml:space="preserve"> Gifts to ESBOCES may not be returned without the prior approval of the Board. All gifts are subject to the same controls and regulations as other ESBOCES property and shall be deposited and/or inventoried accordingly.</w:t>
      </w:r>
    </w:p>
    <w:p w14:paraId="79064EC7" w14:textId="77777777" w:rsidR="00B465BB" w:rsidRDefault="00B465BB" w:rsidP="00D112EA">
      <w:pPr>
        <w:jc w:val="both"/>
      </w:pPr>
    </w:p>
    <w:p w14:paraId="02092175" w14:textId="7B2F1318" w:rsidR="0054756F" w:rsidRDefault="0054756F" w:rsidP="00D112EA">
      <w:pPr>
        <w:jc w:val="both"/>
      </w:pPr>
    </w:p>
    <w:p w14:paraId="33552E0B" w14:textId="77777777" w:rsidR="00A377B1" w:rsidRDefault="00A377B1" w:rsidP="00D112EA">
      <w:pPr>
        <w:jc w:val="both"/>
      </w:pPr>
    </w:p>
    <w:p w14:paraId="65D419BD" w14:textId="77777777" w:rsidR="00B465BB" w:rsidRDefault="00B465BB">
      <w:pPr>
        <w:keepNext/>
        <w:tabs>
          <w:tab w:val="left" w:pos="360"/>
        </w:tabs>
      </w:pPr>
      <w:r>
        <w:rPr>
          <w:b/>
          <w:bCs/>
        </w:rPr>
        <w:t>References:</w:t>
      </w:r>
    </w:p>
    <w:p w14:paraId="14EC4BEB"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 xml:space="preserve">New York State Constitution Article 8, </w:t>
      </w:r>
      <w:r>
        <w:rPr>
          <w:color w:val="000000" w:themeColor="text1"/>
        </w:rPr>
        <w:t>Section</w:t>
      </w:r>
      <w:r w:rsidRPr="001A110C">
        <w:rPr>
          <w:color w:val="000000" w:themeColor="text1"/>
        </w:rPr>
        <w:t xml:space="preserve"> 1</w:t>
      </w:r>
    </w:p>
    <w:p w14:paraId="48292B32"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 xml:space="preserve">Education Law </w:t>
      </w:r>
      <w:r>
        <w:rPr>
          <w:color w:val="000000" w:themeColor="text1"/>
        </w:rPr>
        <w:t>Sections</w:t>
      </w:r>
      <w:r w:rsidRPr="001A110C">
        <w:rPr>
          <w:color w:val="000000" w:themeColor="text1"/>
        </w:rPr>
        <w:t xml:space="preserve"> 404(1), 1604(44), 1709(12), 1709(12-a), 1709(12-b), 1718(2), 3701, and 3703</w:t>
      </w:r>
    </w:p>
    <w:p w14:paraId="6E6AF92C"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Real Property Tax Law 980-a(3)</w:t>
      </w:r>
    </w:p>
    <w:p w14:paraId="18E60F4A" w14:textId="143706A1" w:rsidR="00B465BB" w:rsidRPr="00396F65" w:rsidRDefault="00DF439A">
      <w:pPr>
        <w:numPr>
          <w:ilvl w:val="0"/>
          <w:numId w:val="1"/>
        </w:numPr>
        <w:tabs>
          <w:tab w:val="left" w:pos="360"/>
        </w:tabs>
        <w:rPr>
          <w:color w:val="000000" w:themeColor="text1"/>
        </w:rPr>
      </w:pPr>
      <w:hyperlink r:id="rId7" w:history="1">
        <w:r w:rsidR="008814CD" w:rsidRPr="00396F65">
          <w:rPr>
            <w:rStyle w:val="Hyperlink"/>
            <w:color w:val="000000" w:themeColor="text1"/>
            <w:u w:val="none"/>
          </w:rPr>
          <w:t>Board Policy 447</w:t>
        </w:r>
        <w:r w:rsidR="00781640">
          <w:rPr>
            <w:rStyle w:val="Hyperlink"/>
            <w:color w:val="000000" w:themeColor="text1"/>
            <w:u w:val="none"/>
          </w:rPr>
          <w:t>0</w:t>
        </w:r>
        <w:r w:rsidR="008814CD" w:rsidRPr="00396F65">
          <w:rPr>
            <w:rStyle w:val="Hyperlink"/>
            <w:color w:val="000000" w:themeColor="text1"/>
            <w:u w:val="none"/>
          </w:rPr>
          <w:t xml:space="preserve"> – </w:t>
        </w:r>
        <w:r w:rsidR="008F44AB" w:rsidRPr="00396F65">
          <w:rPr>
            <w:rStyle w:val="Hyperlink"/>
            <w:color w:val="000000" w:themeColor="text1"/>
            <w:u w:val="none"/>
          </w:rPr>
          <w:t>ES</w:t>
        </w:r>
        <w:r w:rsidR="008814CD" w:rsidRPr="00396F65">
          <w:rPr>
            <w:rStyle w:val="Hyperlink"/>
            <w:color w:val="000000" w:themeColor="text1"/>
            <w:u w:val="none"/>
          </w:rPr>
          <w:t>BOCES Personal Property Accountability</w:t>
        </w:r>
      </w:hyperlink>
    </w:p>
    <w:p w14:paraId="4CE53890" w14:textId="77777777" w:rsidR="0014462B" w:rsidRDefault="0014462B">
      <w:pPr>
        <w:numPr>
          <w:ilvl w:val="0"/>
          <w:numId w:val="1"/>
        </w:numPr>
        <w:tabs>
          <w:tab w:val="left" w:pos="360"/>
        </w:tabs>
      </w:pPr>
      <w:r>
        <w:t>Administrative Regulation 4270R.1 - Donations</w:t>
      </w:r>
    </w:p>
    <w:p w14:paraId="10B7CC60" w14:textId="77777777" w:rsidR="00B465BB" w:rsidRDefault="00B465BB"/>
    <w:p w14:paraId="76282D1A" w14:textId="77777777" w:rsidR="00B465BB" w:rsidRDefault="00B465BB">
      <w:pPr>
        <w:keepNext/>
        <w:rPr>
          <w:b/>
          <w:bCs/>
          <w:sz w:val="16"/>
        </w:rPr>
      </w:pPr>
    </w:p>
    <w:p w14:paraId="7E57416B" w14:textId="77777777" w:rsidR="0014462B" w:rsidRDefault="00EF643E">
      <w:pPr>
        <w:tabs>
          <w:tab w:val="left" w:pos="547"/>
          <w:tab w:val="left" w:pos="1080"/>
          <w:tab w:val="left" w:pos="1440"/>
          <w:tab w:val="left" w:pos="4507"/>
          <w:tab w:val="left" w:pos="7200"/>
          <w:tab w:val="left" w:pos="9000"/>
        </w:tabs>
        <w:jc w:val="both"/>
        <w:rPr>
          <w:sz w:val="18"/>
        </w:rPr>
      </w:pPr>
      <w:r>
        <w:rPr>
          <w:sz w:val="18"/>
        </w:rPr>
        <w:t xml:space="preserve">First </w:t>
      </w:r>
      <w:r w:rsidR="00B465BB">
        <w:rPr>
          <w:sz w:val="18"/>
        </w:rPr>
        <w:t>Adopted:  7/1/</w:t>
      </w:r>
      <w:r w:rsidR="00777D18">
        <w:rPr>
          <w:sz w:val="18"/>
        </w:rPr>
        <w:t>20</w:t>
      </w:r>
      <w:r w:rsidR="00B465BB">
        <w:rPr>
          <w:sz w:val="18"/>
        </w:rPr>
        <w:t>03</w:t>
      </w:r>
    </w:p>
    <w:p w14:paraId="74759330" w14:textId="77777777" w:rsidR="00B465BB" w:rsidRDefault="00EF643E">
      <w:pPr>
        <w:tabs>
          <w:tab w:val="left" w:pos="547"/>
          <w:tab w:val="left" w:pos="1080"/>
          <w:tab w:val="left" w:pos="1440"/>
          <w:tab w:val="left" w:pos="4507"/>
          <w:tab w:val="left" w:pos="7200"/>
          <w:tab w:val="left" w:pos="9000"/>
        </w:tabs>
        <w:jc w:val="both"/>
        <w:rPr>
          <w:sz w:val="18"/>
        </w:rPr>
      </w:pPr>
      <w:r>
        <w:rPr>
          <w:sz w:val="18"/>
        </w:rPr>
        <w:t>Re</w:t>
      </w:r>
      <w:r w:rsidR="008F44AB">
        <w:rPr>
          <w:sz w:val="18"/>
        </w:rPr>
        <w:t>adopt</w:t>
      </w:r>
      <w:r>
        <w:rPr>
          <w:sz w:val="18"/>
        </w:rPr>
        <w:t>ed</w:t>
      </w:r>
      <w:r w:rsidR="00B465BB">
        <w:rPr>
          <w:sz w:val="18"/>
        </w:rPr>
        <w:t>:  7/14/</w:t>
      </w:r>
      <w:r w:rsidR="00777D18">
        <w:rPr>
          <w:sz w:val="18"/>
        </w:rPr>
        <w:t>20</w:t>
      </w:r>
      <w:r w:rsidR="00B465BB">
        <w:rPr>
          <w:sz w:val="18"/>
        </w:rPr>
        <w:t>05</w:t>
      </w:r>
    </w:p>
    <w:p w14:paraId="5D9C993D" w14:textId="77777777" w:rsidR="008F44AB" w:rsidRDefault="008F44AB">
      <w:pPr>
        <w:tabs>
          <w:tab w:val="left" w:pos="547"/>
          <w:tab w:val="left" w:pos="1080"/>
          <w:tab w:val="left" w:pos="1440"/>
          <w:tab w:val="left" w:pos="4507"/>
          <w:tab w:val="left" w:pos="7200"/>
          <w:tab w:val="left" w:pos="9000"/>
        </w:tabs>
        <w:jc w:val="both"/>
        <w:rPr>
          <w:sz w:val="18"/>
        </w:rPr>
      </w:pPr>
      <w:r>
        <w:rPr>
          <w:sz w:val="18"/>
        </w:rPr>
        <w:t>Readopted:  7/11/</w:t>
      </w:r>
      <w:r w:rsidR="00777D18">
        <w:rPr>
          <w:sz w:val="18"/>
        </w:rPr>
        <w:t>20</w:t>
      </w:r>
      <w:r>
        <w:rPr>
          <w:sz w:val="18"/>
        </w:rPr>
        <w:t>07</w:t>
      </w:r>
    </w:p>
    <w:p w14:paraId="5BAF9C4A" w14:textId="77777777" w:rsidR="008F44AB" w:rsidRDefault="00D112EA">
      <w:pPr>
        <w:tabs>
          <w:tab w:val="left" w:pos="547"/>
          <w:tab w:val="left" w:pos="1080"/>
          <w:tab w:val="left" w:pos="1440"/>
          <w:tab w:val="left" w:pos="4507"/>
          <w:tab w:val="left" w:pos="7200"/>
          <w:tab w:val="left" w:pos="9000"/>
        </w:tabs>
        <w:jc w:val="both"/>
        <w:rPr>
          <w:sz w:val="18"/>
        </w:rPr>
      </w:pPr>
      <w:r>
        <w:rPr>
          <w:sz w:val="18"/>
        </w:rPr>
        <w:t xml:space="preserve">Readopted:  </w:t>
      </w:r>
      <w:r w:rsidR="005E0FE7">
        <w:rPr>
          <w:sz w:val="18"/>
        </w:rPr>
        <w:t>9/23/</w:t>
      </w:r>
      <w:r w:rsidR="00777D18">
        <w:rPr>
          <w:sz w:val="18"/>
        </w:rPr>
        <w:t>20</w:t>
      </w:r>
      <w:r w:rsidR="005E0FE7">
        <w:rPr>
          <w:sz w:val="18"/>
        </w:rPr>
        <w:t>09</w:t>
      </w:r>
    </w:p>
    <w:p w14:paraId="7B0BA8A2" w14:textId="77777777" w:rsidR="00777D18" w:rsidRDefault="00777D18">
      <w:pPr>
        <w:tabs>
          <w:tab w:val="left" w:pos="547"/>
          <w:tab w:val="left" w:pos="1080"/>
          <w:tab w:val="left" w:pos="1440"/>
          <w:tab w:val="left" w:pos="4507"/>
          <w:tab w:val="left" w:pos="7200"/>
          <w:tab w:val="left" w:pos="9000"/>
        </w:tabs>
        <w:jc w:val="both"/>
        <w:rPr>
          <w:sz w:val="18"/>
        </w:rPr>
      </w:pPr>
      <w:r>
        <w:rPr>
          <w:sz w:val="18"/>
        </w:rPr>
        <w:t xml:space="preserve">Readopted:  </w:t>
      </w:r>
      <w:r w:rsidR="00396F65">
        <w:rPr>
          <w:sz w:val="18"/>
        </w:rPr>
        <w:t>3</w:t>
      </w:r>
      <w:r>
        <w:rPr>
          <w:sz w:val="18"/>
        </w:rPr>
        <w:t>/</w:t>
      </w:r>
      <w:r w:rsidR="00396F65">
        <w:rPr>
          <w:sz w:val="18"/>
        </w:rPr>
        <w:t>22/</w:t>
      </w:r>
      <w:r>
        <w:rPr>
          <w:sz w:val="18"/>
        </w:rPr>
        <w:t>2017</w:t>
      </w:r>
    </w:p>
    <w:p w14:paraId="09514252" w14:textId="25E922F1" w:rsidR="001A110C" w:rsidRDefault="001A110C">
      <w:pPr>
        <w:tabs>
          <w:tab w:val="left" w:pos="547"/>
          <w:tab w:val="left" w:pos="1080"/>
          <w:tab w:val="left" w:pos="1440"/>
          <w:tab w:val="left" w:pos="4507"/>
          <w:tab w:val="left" w:pos="7200"/>
          <w:tab w:val="left" w:pos="9000"/>
        </w:tabs>
        <w:jc w:val="both"/>
        <w:rPr>
          <w:sz w:val="18"/>
        </w:rPr>
      </w:pPr>
      <w:r>
        <w:rPr>
          <w:sz w:val="18"/>
        </w:rPr>
        <w:t xml:space="preserve">Adopted as </w:t>
      </w:r>
      <w:r w:rsidR="00960437">
        <w:rPr>
          <w:sz w:val="18"/>
        </w:rPr>
        <w:t>R</w:t>
      </w:r>
      <w:r>
        <w:rPr>
          <w:sz w:val="18"/>
        </w:rPr>
        <w:t>evised</w:t>
      </w:r>
      <w:r w:rsidRPr="00FB09A5">
        <w:rPr>
          <w:sz w:val="18"/>
        </w:rPr>
        <w:t xml:space="preserve">:  </w:t>
      </w:r>
      <w:r w:rsidR="00FB09A5" w:rsidRPr="00FB09A5">
        <w:rPr>
          <w:sz w:val="18"/>
        </w:rPr>
        <w:t>7</w:t>
      </w:r>
      <w:r w:rsidRPr="00FB09A5">
        <w:rPr>
          <w:sz w:val="18"/>
        </w:rPr>
        <w:t>/</w:t>
      </w:r>
      <w:r w:rsidR="00FB09A5" w:rsidRPr="00FB09A5">
        <w:rPr>
          <w:sz w:val="18"/>
        </w:rPr>
        <w:t>15</w:t>
      </w:r>
      <w:r w:rsidRPr="00FB09A5">
        <w:rPr>
          <w:sz w:val="18"/>
        </w:rPr>
        <w:t>/202</w:t>
      </w:r>
      <w:r w:rsidR="00960437" w:rsidRPr="00FB09A5">
        <w:rPr>
          <w:sz w:val="18"/>
        </w:rPr>
        <w:t>5</w:t>
      </w:r>
    </w:p>
    <w:p w14:paraId="0D69F3D2" w14:textId="77777777" w:rsidR="00777D18" w:rsidRDefault="00777D18">
      <w:pPr>
        <w:tabs>
          <w:tab w:val="left" w:pos="547"/>
          <w:tab w:val="left" w:pos="1080"/>
          <w:tab w:val="left" w:pos="1440"/>
          <w:tab w:val="left" w:pos="4507"/>
          <w:tab w:val="left" w:pos="7200"/>
          <w:tab w:val="left" w:pos="9000"/>
        </w:tabs>
        <w:jc w:val="both"/>
        <w:rPr>
          <w:sz w:val="18"/>
        </w:rPr>
      </w:pPr>
    </w:p>
    <w:p w14:paraId="34BB8353" w14:textId="77777777" w:rsidR="00D112EA" w:rsidRDefault="00D112EA">
      <w:pPr>
        <w:tabs>
          <w:tab w:val="left" w:pos="547"/>
          <w:tab w:val="left" w:pos="1080"/>
          <w:tab w:val="left" w:pos="1440"/>
          <w:tab w:val="left" w:pos="4507"/>
          <w:tab w:val="left" w:pos="7200"/>
          <w:tab w:val="left" w:pos="9000"/>
        </w:tabs>
        <w:jc w:val="both"/>
        <w:rPr>
          <w:sz w:val="18"/>
        </w:rPr>
      </w:pPr>
    </w:p>
    <w:sectPr w:rsidR="00D112EA" w:rsidSect="0054756F">
      <w:headerReference w:type="default" r:id="rId8"/>
      <w:headerReference w:type="first" r:id="rId9"/>
      <w:type w:val="continuous"/>
      <w:pgSz w:w="12240" w:h="15840" w:code="1"/>
      <w:pgMar w:top="1440" w:right="1440" w:bottom="1440" w:left="1440" w:header="720"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16F5" w14:textId="77777777" w:rsidR="00E65254" w:rsidRDefault="00E65254" w:rsidP="00B465BB">
      <w:pPr>
        <w:pStyle w:val="BodyText"/>
      </w:pPr>
      <w:r>
        <w:separator/>
      </w:r>
    </w:p>
  </w:endnote>
  <w:endnote w:type="continuationSeparator" w:id="0">
    <w:p w14:paraId="1E33A2CC" w14:textId="77777777" w:rsidR="00E65254" w:rsidRDefault="00E65254" w:rsidP="00B465B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5F99" w14:textId="77777777" w:rsidR="00E65254" w:rsidRDefault="00E65254" w:rsidP="00B465BB">
      <w:pPr>
        <w:pStyle w:val="BodyText"/>
      </w:pPr>
      <w:r>
        <w:separator/>
      </w:r>
    </w:p>
  </w:footnote>
  <w:footnote w:type="continuationSeparator" w:id="0">
    <w:p w14:paraId="59601CE6" w14:textId="77777777" w:rsidR="00E65254" w:rsidRDefault="00E65254" w:rsidP="00B465BB">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3FDB" w14:textId="77777777" w:rsidR="0054756F" w:rsidRDefault="0054756F" w:rsidP="0054756F">
    <w:pPr>
      <w:pStyle w:val="Header"/>
      <w:jc w:val="right"/>
      <w:rPr>
        <w:rFonts w:cs="Arial"/>
        <w:b/>
        <w:sz w:val="20"/>
      </w:rPr>
    </w:pPr>
    <w:r>
      <w:rPr>
        <w:rFonts w:cs="Arial"/>
        <w:b/>
        <w:sz w:val="20"/>
      </w:rPr>
      <w:t>Policy 4270 - Acceptance of Gifts, Grants, and Bequests to ESBOCES</w:t>
    </w:r>
  </w:p>
  <w:p w14:paraId="26EB72E7" w14:textId="65A970D1" w:rsidR="0054756F" w:rsidRDefault="0054756F" w:rsidP="0054756F">
    <w:pPr>
      <w:pStyle w:val="Header"/>
      <w:jc w:val="right"/>
      <w:rPr>
        <w:rFonts w:cs="Arial"/>
        <w:b/>
        <w:sz w:val="20"/>
      </w:rPr>
    </w:pPr>
    <w:r w:rsidRPr="00E44B32">
      <w:rPr>
        <w:rFonts w:cs="Arial"/>
        <w:b/>
        <w:sz w:val="20"/>
      </w:rPr>
      <w:t xml:space="preserve">Page </w:t>
    </w:r>
    <w:r w:rsidRPr="00E44B32">
      <w:rPr>
        <w:rFonts w:cs="Arial"/>
        <w:b/>
        <w:sz w:val="20"/>
      </w:rPr>
      <w:fldChar w:fldCharType="begin"/>
    </w:r>
    <w:r w:rsidRPr="00E44B32">
      <w:rPr>
        <w:rFonts w:cs="Arial"/>
        <w:b/>
        <w:sz w:val="20"/>
      </w:rPr>
      <w:instrText xml:space="preserve"> PAGE </w:instrText>
    </w:r>
    <w:r w:rsidRPr="00E44B32">
      <w:rPr>
        <w:rFonts w:cs="Arial"/>
        <w:b/>
        <w:sz w:val="20"/>
      </w:rPr>
      <w:fldChar w:fldCharType="separate"/>
    </w:r>
    <w:r w:rsidR="00F31A11">
      <w:rPr>
        <w:rFonts w:cs="Arial"/>
        <w:b/>
        <w:noProof/>
        <w:sz w:val="20"/>
      </w:rPr>
      <w:t>2</w:t>
    </w:r>
    <w:r w:rsidRPr="00E44B32">
      <w:rPr>
        <w:rFonts w:cs="Arial"/>
        <w:b/>
        <w:sz w:val="20"/>
      </w:rPr>
      <w:fldChar w:fldCharType="end"/>
    </w:r>
    <w:r w:rsidRPr="00E44B32">
      <w:rPr>
        <w:rFonts w:cs="Arial"/>
        <w:b/>
        <w:sz w:val="20"/>
      </w:rPr>
      <w:t xml:space="preserve"> of </w:t>
    </w:r>
    <w:r w:rsidRPr="00E44B32">
      <w:rPr>
        <w:rFonts w:cs="Arial"/>
        <w:b/>
        <w:sz w:val="20"/>
      </w:rPr>
      <w:fldChar w:fldCharType="begin"/>
    </w:r>
    <w:r w:rsidRPr="00E44B32">
      <w:rPr>
        <w:rFonts w:cs="Arial"/>
        <w:b/>
        <w:sz w:val="20"/>
      </w:rPr>
      <w:instrText xml:space="preserve"> NUMPAGES </w:instrText>
    </w:r>
    <w:r w:rsidRPr="00E44B32">
      <w:rPr>
        <w:rFonts w:cs="Arial"/>
        <w:b/>
        <w:sz w:val="20"/>
      </w:rPr>
      <w:fldChar w:fldCharType="separate"/>
    </w:r>
    <w:r w:rsidR="00F31A11">
      <w:rPr>
        <w:rFonts w:cs="Arial"/>
        <w:b/>
        <w:noProof/>
        <w:sz w:val="20"/>
      </w:rPr>
      <w:t>2</w:t>
    </w:r>
    <w:r w:rsidRPr="00E44B32">
      <w:rPr>
        <w:rFonts w:cs="Arial"/>
        <w:b/>
        <w:sz w:val="20"/>
      </w:rPr>
      <w:fldChar w:fldCharType="end"/>
    </w:r>
  </w:p>
  <w:p w14:paraId="31A3C031" w14:textId="77777777" w:rsidR="0054756F" w:rsidRDefault="0054756F" w:rsidP="0054756F">
    <w:pPr>
      <w:pStyle w:val="Header"/>
      <w:jc w:val="right"/>
      <w:rPr>
        <w:rFonts w:cs="Arial"/>
        <w:b/>
        <w:sz w:val="20"/>
      </w:rPr>
    </w:pPr>
  </w:p>
  <w:p w14:paraId="7210DB15" w14:textId="77777777" w:rsidR="0054756F" w:rsidRPr="00E44B32" w:rsidRDefault="0054756F" w:rsidP="0054756F">
    <w:pPr>
      <w:pStyle w:val="Header"/>
      <w:jc w:val="right"/>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A24" w14:textId="77777777" w:rsidR="0054756F" w:rsidRPr="001E282A" w:rsidRDefault="002970F3" w:rsidP="0054756F">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669ACC59" wp14:editId="5B9E58AF">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225B2" w14:textId="77777777" w:rsidR="0054756F" w:rsidRDefault="002970F3" w:rsidP="0054756F">
                          <w:r>
                            <w:rPr>
                              <w:noProof/>
                            </w:rPr>
                            <w:drawing>
                              <wp:inline distT="0" distB="0" distL="0" distR="0" wp14:anchorId="31D3BB51" wp14:editId="22C5E5C0">
                                <wp:extent cx="1560830" cy="941705"/>
                                <wp:effectExtent l="0" t="0" r="127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ACC59"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" stroked="f">
              <v:textbox style="mso-fit-shape-to-text:t">
                <w:txbxContent>
                  <w:p w14:paraId="2B6225B2" w14:textId="77777777" w:rsidR="0054756F" w:rsidRDefault="002970F3" w:rsidP="0054756F">
                    <w:r>
                      <w:rPr>
                        <w:noProof/>
                      </w:rPr>
                      <w:drawing>
                        <wp:inline distT="0" distB="0" distL="0" distR="0" wp14:anchorId="31D3BB51" wp14:editId="22C5E5C0">
                          <wp:extent cx="1560830" cy="941705"/>
                          <wp:effectExtent l="0" t="0" r="127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64BD100F" wp14:editId="441DEB29">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124EB"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4AD36A52" wp14:editId="2BA2B13E">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379D8" w14:textId="77777777" w:rsidR="0054756F" w:rsidRDefault="0054756F" w:rsidP="0054756F">
                          <w:pPr>
                            <w:rPr>
                              <w:rFonts w:ascii="Arial Narrow" w:hAnsi="Arial Narrow"/>
                              <w:sz w:val="32"/>
                              <w:szCs w:val="32"/>
                            </w:rPr>
                          </w:pPr>
                          <w:r w:rsidRPr="001731CB">
                            <w:rPr>
                              <w:rFonts w:ascii="Arial Narrow" w:hAnsi="Arial Narrow"/>
                              <w:sz w:val="72"/>
                              <w:szCs w:val="72"/>
                            </w:rPr>
                            <w:t>Board</w:t>
                          </w:r>
                        </w:p>
                        <w:p w14:paraId="3E865ADD" w14:textId="77777777" w:rsidR="0054756F" w:rsidRDefault="0054756F" w:rsidP="0054756F">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6A52"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" stroked="f">
              <v:textbox>
                <w:txbxContent>
                  <w:p w14:paraId="74A379D8" w14:textId="77777777" w:rsidR="0054756F" w:rsidRDefault="0054756F" w:rsidP="0054756F">
                    <w:pPr>
                      <w:rPr>
                        <w:rFonts w:ascii="Arial Narrow" w:hAnsi="Arial Narrow"/>
                        <w:sz w:val="32"/>
                        <w:szCs w:val="32"/>
                      </w:rPr>
                    </w:pPr>
                    <w:r w:rsidRPr="001731CB">
                      <w:rPr>
                        <w:rFonts w:ascii="Arial Narrow" w:hAnsi="Arial Narrow"/>
                        <w:sz w:val="72"/>
                        <w:szCs w:val="72"/>
                      </w:rPr>
                      <w:t>Board</w:t>
                    </w:r>
                  </w:p>
                  <w:p w14:paraId="3E865ADD" w14:textId="77777777" w:rsidR="0054756F" w:rsidRDefault="0054756F" w:rsidP="0054756F">
                    <w:pPr>
                      <w:rPr>
                        <w:rFonts w:ascii="Arial Narrow" w:hAnsi="Arial Narrow"/>
                        <w:sz w:val="72"/>
                        <w:szCs w:val="72"/>
                      </w:rPr>
                    </w:pPr>
                    <w:r>
                      <w:rPr>
                        <w:rFonts w:ascii="Arial Narrow" w:hAnsi="Arial Narrow"/>
                        <w:sz w:val="72"/>
                        <w:szCs w:val="72"/>
                      </w:rPr>
                      <w:t>Policy</w:t>
                    </w:r>
                  </w:p>
                </w:txbxContent>
              </v:textbox>
            </v:shape>
          </w:pict>
        </mc:Fallback>
      </mc:AlternateContent>
    </w:r>
    <w:r w:rsidR="0054756F">
      <w:rPr>
        <w:b/>
        <w:sz w:val="20"/>
      </w:rPr>
      <w:t>4270</w:t>
    </w:r>
  </w:p>
  <w:p w14:paraId="0CDD8CEA" w14:textId="5B0BD826" w:rsidR="0054756F" w:rsidRPr="001E282A" w:rsidRDefault="0054756F" w:rsidP="0054756F">
    <w:pPr>
      <w:pStyle w:val="Header"/>
      <w:jc w:val="right"/>
      <w:rPr>
        <w:b/>
        <w:sz w:val="20"/>
      </w:rPr>
    </w:pPr>
    <w:r w:rsidRPr="001E282A">
      <w:rPr>
        <w:b/>
        <w:sz w:val="20"/>
      </w:rPr>
      <w:t xml:space="preserve">Page </w:t>
    </w:r>
    <w:r w:rsidRPr="001E282A">
      <w:rPr>
        <w:rStyle w:val="PageNumber"/>
        <w:b/>
        <w:sz w:val="20"/>
      </w:rPr>
      <w:fldChar w:fldCharType="begin"/>
    </w:r>
    <w:r w:rsidRPr="001E282A">
      <w:rPr>
        <w:rStyle w:val="PageNumber"/>
        <w:b/>
        <w:sz w:val="20"/>
      </w:rPr>
      <w:instrText xml:space="preserve"> PAGE </w:instrText>
    </w:r>
    <w:r w:rsidRPr="001E282A">
      <w:rPr>
        <w:rStyle w:val="PageNumber"/>
        <w:b/>
        <w:sz w:val="20"/>
      </w:rPr>
      <w:fldChar w:fldCharType="separate"/>
    </w:r>
    <w:r w:rsidR="00F31A11">
      <w:rPr>
        <w:rStyle w:val="PageNumber"/>
        <w:b/>
        <w:noProof/>
        <w:sz w:val="20"/>
      </w:rPr>
      <w:t>1</w:t>
    </w:r>
    <w:r w:rsidRPr="001E282A">
      <w:rPr>
        <w:rStyle w:val="PageNumber"/>
        <w:b/>
        <w:sz w:val="20"/>
      </w:rPr>
      <w:fldChar w:fldCharType="end"/>
    </w:r>
    <w:r w:rsidRPr="001E282A">
      <w:rPr>
        <w:b/>
        <w:sz w:val="20"/>
      </w:rPr>
      <w:t xml:space="preserve"> of </w:t>
    </w:r>
    <w:r w:rsidRPr="001E282A">
      <w:rPr>
        <w:rStyle w:val="PageNumber"/>
        <w:b/>
        <w:sz w:val="20"/>
      </w:rPr>
      <w:fldChar w:fldCharType="begin"/>
    </w:r>
    <w:r w:rsidRPr="001E282A">
      <w:rPr>
        <w:rStyle w:val="PageNumber"/>
        <w:b/>
        <w:sz w:val="20"/>
      </w:rPr>
      <w:instrText xml:space="preserve"> NUMPAGES </w:instrText>
    </w:r>
    <w:r w:rsidRPr="001E282A">
      <w:rPr>
        <w:rStyle w:val="PageNumber"/>
        <w:b/>
        <w:sz w:val="20"/>
      </w:rPr>
      <w:fldChar w:fldCharType="separate"/>
    </w:r>
    <w:r w:rsidR="00F31A11">
      <w:rPr>
        <w:rStyle w:val="PageNumber"/>
        <w:b/>
        <w:noProof/>
        <w:sz w:val="20"/>
      </w:rPr>
      <w:t>2</w:t>
    </w:r>
    <w:r w:rsidRPr="001E282A">
      <w:rPr>
        <w:rStyle w:val="PageNumber"/>
        <w:b/>
        <w:sz w:val="20"/>
      </w:rPr>
      <w:fldChar w:fldCharType="end"/>
    </w:r>
  </w:p>
  <w:p w14:paraId="2A73AB93" w14:textId="77777777" w:rsidR="0054756F" w:rsidRPr="001E282A" w:rsidRDefault="0054756F" w:rsidP="0054756F">
    <w:pPr>
      <w:pStyle w:val="Header"/>
      <w:jc w:val="right"/>
      <w:rPr>
        <w:b/>
        <w:sz w:val="20"/>
      </w:rPr>
    </w:pPr>
  </w:p>
  <w:p w14:paraId="3289F394" w14:textId="77777777" w:rsidR="0054756F" w:rsidRDefault="0054756F" w:rsidP="0054756F">
    <w:pPr>
      <w:pStyle w:val="Header"/>
      <w:jc w:val="right"/>
      <w:rPr>
        <w:b/>
      </w:rPr>
    </w:pPr>
  </w:p>
  <w:p w14:paraId="7152520C" w14:textId="77777777" w:rsidR="0054756F" w:rsidRPr="00FD016B" w:rsidRDefault="0054756F" w:rsidP="0054756F">
    <w:pPr>
      <w:pStyle w:val="Header"/>
      <w:jc w:val="right"/>
      <w:rPr>
        <w:b/>
        <w:sz w:val="24"/>
      </w:rPr>
    </w:pPr>
    <w:r>
      <w:rPr>
        <w:b/>
        <w:sz w:val="24"/>
      </w:rPr>
      <w:t>Acceptance of Gifts, Grants,</w:t>
    </w:r>
  </w:p>
  <w:p w14:paraId="7E229C07" w14:textId="77777777" w:rsidR="0054756F" w:rsidRPr="00FD016B" w:rsidRDefault="0054756F" w:rsidP="0054756F">
    <w:pPr>
      <w:pStyle w:val="Header"/>
      <w:jc w:val="right"/>
      <w:rPr>
        <w:b/>
        <w:sz w:val="32"/>
        <w:szCs w:val="24"/>
      </w:rPr>
    </w:pPr>
    <w:r>
      <w:rPr>
        <w:b/>
        <w:sz w:val="24"/>
      </w:rPr>
      <w:t>and Bequests to ESBOCES</w:t>
    </w:r>
  </w:p>
  <w:p w14:paraId="10C8BA8C" w14:textId="77777777" w:rsidR="0054756F" w:rsidRPr="000A78A3" w:rsidRDefault="0054756F" w:rsidP="0054756F">
    <w:pPr>
      <w:pStyle w:val="Header"/>
      <w:jc w:val="right"/>
      <w:rPr>
        <w:b/>
        <w:sz w:val="24"/>
        <w:szCs w:val="24"/>
      </w:rPr>
    </w:pPr>
  </w:p>
  <w:p w14:paraId="7FA94607" w14:textId="77777777" w:rsidR="0054756F" w:rsidRDefault="0054756F" w:rsidP="0054756F">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BF06B16" w14:textId="77777777" w:rsidR="0054756F" w:rsidRDefault="0054756F" w:rsidP="0054756F">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7148FE3C" w14:textId="77777777" w:rsidR="0054756F" w:rsidRDefault="0054756F" w:rsidP="0054756F">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84E3C6F" w14:textId="77777777" w:rsidR="0054756F" w:rsidRPr="008D1520" w:rsidRDefault="0054756F" w:rsidP="0054756F">
    <w:pPr>
      <w:pStyle w:val="Header"/>
      <w:rPr>
        <w:rFonts w:ascii="Arial Narrow" w:hAnsi="Arial Narrow"/>
        <w:sz w:val="10"/>
        <w:szCs w:val="16"/>
      </w:rPr>
    </w:pPr>
  </w:p>
  <w:p w14:paraId="0C7132E3" w14:textId="77777777" w:rsidR="0054756F" w:rsidRPr="000A78A3" w:rsidRDefault="002970F3" w:rsidP="0054756F">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B766F1E" wp14:editId="29919257">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44A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B3EE1"/>
    <w:multiLevelType w:val="hybridMultilevel"/>
    <w:tmpl w:val="DA103740"/>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Q2cIrpRror74cDx93zj0mwtL+1O+5YgZa9T5xLDFmf+NuGRy7H1AIYuzNrTKbRM5Qa7w18ZNwCXWiRtotM1A==" w:salt="sLfr0LGRm0r0prGVZBLQY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3E"/>
    <w:rsid w:val="00090ABF"/>
    <w:rsid w:val="000D2EAB"/>
    <w:rsid w:val="0014462B"/>
    <w:rsid w:val="00186D47"/>
    <w:rsid w:val="001A110C"/>
    <w:rsid w:val="001B49DB"/>
    <w:rsid w:val="001E282A"/>
    <w:rsid w:val="00265A57"/>
    <w:rsid w:val="002970F3"/>
    <w:rsid w:val="002D60C0"/>
    <w:rsid w:val="002E51BA"/>
    <w:rsid w:val="0033146D"/>
    <w:rsid w:val="0033497C"/>
    <w:rsid w:val="003503E2"/>
    <w:rsid w:val="003520B4"/>
    <w:rsid w:val="003838EC"/>
    <w:rsid w:val="00396F65"/>
    <w:rsid w:val="003E0DF4"/>
    <w:rsid w:val="004053DC"/>
    <w:rsid w:val="004274D2"/>
    <w:rsid w:val="0049532E"/>
    <w:rsid w:val="004A7D79"/>
    <w:rsid w:val="0054756F"/>
    <w:rsid w:val="00592ACC"/>
    <w:rsid w:val="005E0FE7"/>
    <w:rsid w:val="0064524E"/>
    <w:rsid w:val="00672B1C"/>
    <w:rsid w:val="006B4FB4"/>
    <w:rsid w:val="006C54D1"/>
    <w:rsid w:val="006D5E99"/>
    <w:rsid w:val="0071104C"/>
    <w:rsid w:val="00761D5A"/>
    <w:rsid w:val="00766C33"/>
    <w:rsid w:val="00777D18"/>
    <w:rsid w:val="00781640"/>
    <w:rsid w:val="007F5D6D"/>
    <w:rsid w:val="008019F8"/>
    <w:rsid w:val="008814CD"/>
    <w:rsid w:val="008F44AB"/>
    <w:rsid w:val="00905716"/>
    <w:rsid w:val="00955CA1"/>
    <w:rsid w:val="00960437"/>
    <w:rsid w:val="00967B29"/>
    <w:rsid w:val="00973FDF"/>
    <w:rsid w:val="00A10D36"/>
    <w:rsid w:val="00A377B1"/>
    <w:rsid w:val="00A47E54"/>
    <w:rsid w:val="00A61667"/>
    <w:rsid w:val="00A93255"/>
    <w:rsid w:val="00AC7E5D"/>
    <w:rsid w:val="00AF1685"/>
    <w:rsid w:val="00B465BB"/>
    <w:rsid w:val="00B820FD"/>
    <w:rsid w:val="00B82FFF"/>
    <w:rsid w:val="00C47047"/>
    <w:rsid w:val="00D112EA"/>
    <w:rsid w:val="00D178A1"/>
    <w:rsid w:val="00D20868"/>
    <w:rsid w:val="00D67235"/>
    <w:rsid w:val="00D92C43"/>
    <w:rsid w:val="00D954EA"/>
    <w:rsid w:val="00DE30C4"/>
    <w:rsid w:val="00DF1385"/>
    <w:rsid w:val="00DF439A"/>
    <w:rsid w:val="00E4636C"/>
    <w:rsid w:val="00E65254"/>
    <w:rsid w:val="00E70679"/>
    <w:rsid w:val="00E80B92"/>
    <w:rsid w:val="00EE4854"/>
    <w:rsid w:val="00EF643E"/>
    <w:rsid w:val="00F31A11"/>
    <w:rsid w:val="00F35D4F"/>
    <w:rsid w:val="00F46FE1"/>
    <w:rsid w:val="00F5027C"/>
    <w:rsid w:val="00FB09A5"/>
    <w:rsid w:val="00FC2978"/>
    <w:rsid w:val="00FF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37745C6"/>
  <w15:docId w15:val="{DA6B94D0-613D-439F-88C5-98517DDF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8814CD"/>
    <w:rPr>
      <w:rFonts w:ascii="Tahoma" w:hAnsi="Tahoma" w:cs="Tahoma"/>
      <w:sz w:val="16"/>
      <w:szCs w:val="16"/>
    </w:rPr>
  </w:style>
  <w:style w:type="character" w:styleId="PageNumber">
    <w:name w:val="page number"/>
    <w:basedOn w:val="DefaultParagraphFont"/>
    <w:rsid w:val="001E282A"/>
  </w:style>
  <w:style w:type="character" w:styleId="CommentReference">
    <w:name w:val="annotation reference"/>
    <w:basedOn w:val="DefaultParagraphFont"/>
    <w:semiHidden/>
    <w:unhideWhenUsed/>
    <w:rsid w:val="00F31A11"/>
    <w:rPr>
      <w:sz w:val="16"/>
      <w:szCs w:val="16"/>
    </w:rPr>
  </w:style>
  <w:style w:type="paragraph" w:styleId="CommentText">
    <w:name w:val="annotation text"/>
    <w:basedOn w:val="Normal"/>
    <w:link w:val="CommentTextChar"/>
    <w:semiHidden/>
    <w:unhideWhenUsed/>
    <w:rsid w:val="00F31A11"/>
    <w:rPr>
      <w:sz w:val="20"/>
    </w:rPr>
  </w:style>
  <w:style w:type="character" w:customStyle="1" w:styleId="CommentTextChar">
    <w:name w:val="Comment Text Char"/>
    <w:basedOn w:val="DefaultParagraphFont"/>
    <w:link w:val="CommentText"/>
    <w:semiHidden/>
    <w:rsid w:val="00F31A11"/>
    <w:rPr>
      <w:rFonts w:ascii="Arial" w:hAnsi="Arial"/>
    </w:rPr>
  </w:style>
  <w:style w:type="paragraph" w:styleId="CommentSubject">
    <w:name w:val="annotation subject"/>
    <w:basedOn w:val="CommentText"/>
    <w:next w:val="CommentText"/>
    <w:link w:val="CommentSubjectChar"/>
    <w:semiHidden/>
    <w:unhideWhenUsed/>
    <w:rsid w:val="00F31A11"/>
    <w:rPr>
      <w:b/>
      <w:bCs/>
    </w:rPr>
  </w:style>
  <w:style w:type="character" w:customStyle="1" w:styleId="CommentSubjectChar">
    <w:name w:val="Comment Subject Char"/>
    <w:basedOn w:val="CommentTextChar"/>
    <w:link w:val="CommentSubject"/>
    <w:semiHidden/>
    <w:rsid w:val="00F31A11"/>
    <w:rPr>
      <w:rFonts w:ascii="Arial" w:hAnsi="Arial"/>
      <w:b/>
      <w:bCs/>
    </w:rPr>
  </w:style>
  <w:style w:type="paragraph" w:styleId="Revision">
    <w:name w:val="Revision"/>
    <w:hidden/>
    <w:uiPriority w:val="99"/>
    <w:semiHidden/>
    <w:rsid w:val="00DE30C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ts3210dc0e\share\ES%20BOCES\Policies%2024-25-7\To%20Be%20Reviewed\Policy%204470%20BOCES%20Personal%20Property%20Accountabilit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2689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The Executive Officer/District Superintendent, or his/her designee, is authorized to accept gifts of real and/or personal prop</vt:lpstr>
    </vt:vector>
  </TitlesOfParts>
  <Company>Eastern Suffolk BOCES</Company>
  <LinksUpToDate>false</LinksUpToDate>
  <CharactersWithSpaces>3133</CharactersWithSpaces>
  <SharedDoc>false</SharedDoc>
  <HLinks>
    <vt:vector size="24" baseType="variant">
      <vt:variant>
        <vt:i4>3211316</vt:i4>
      </vt:variant>
      <vt:variant>
        <vt:i4>9</vt:i4>
      </vt:variant>
      <vt:variant>
        <vt:i4>0</vt:i4>
      </vt:variant>
      <vt:variant>
        <vt:i4>5</vt:i4>
      </vt:variant>
      <vt:variant>
        <vt:lpwstr>Policy 4470 BOCES Personal Property Accountability.doc</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Executive Officer/District Superintendent, or his/her designee, is authorized to accept gifts of real and/or personal prop</dc:title>
  <dc:creator>Pamela  Arrasate</dc:creator>
  <cp:lastModifiedBy>Booker, Regina</cp:lastModifiedBy>
  <cp:revision>5</cp:revision>
  <cp:lastPrinted>2025-08-04T14:59:00Z</cp:lastPrinted>
  <dcterms:created xsi:type="dcterms:W3CDTF">2025-08-04T15:13:00Z</dcterms:created>
  <dcterms:modified xsi:type="dcterms:W3CDTF">2025-08-04T18:46:00Z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b75d4e2391a9d51d5267408021e26343cc1ed745f20126525dd1f8f0a557a849</vt:lpwstr>
  </property>
</Properties>
</file>